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rPr>
      </w:pPr>
      <w:r w:rsidDel="00000000" w:rsidR="00000000" w:rsidRPr="00000000">
        <w:rPr>
          <w:rFonts w:ascii="Arial" w:cs="Arial" w:eastAsia="Arial" w:hAnsi="Arial"/>
          <w:b w:val="1"/>
          <w:rtl w:val="0"/>
        </w:rPr>
        <w:t xml:space="preserve"> Abstract for oral presentation at the 34</w:t>
      </w:r>
      <w:r w:rsidDel="00000000" w:rsidR="00000000" w:rsidRPr="00000000">
        <w:rPr>
          <w:rFonts w:ascii="Arial" w:cs="Arial" w:eastAsia="Arial" w:hAnsi="Arial"/>
          <w:b w:val="1"/>
          <w:vertAlign w:val="superscript"/>
          <w:rtl w:val="0"/>
        </w:rPr>
        <w:t xml:space="preserve">th</w:t>
      </w:r>
      <w:r w:rsidDel="00000000" w:rsidR="00000000" w:rsidRPr="00000000">
        <w:rPr>
          <w:rFonts w:ascii="Arial" w:cs="Arial" w:eastAsia="Arial" w:hAnsi="Arial"/>
          <w:b w:val="1"/>
          <w:rtl w:val="0"/>
        </w:rPr>
        <w:t xml:space="preserve"> OSG AGM.</w:t>
      </w:r>
    </w:p>
    <w:p w:rsidR="00000000" w:rsidDel="00000000" w:rsidP="00000000" w:rsidRDefault="00000000" w:rsidRPr="00000000" w14:paraId="00000002">
      <w:pPr>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rPr>
      </w:pPr>
      <w:r w:rsidDel="00000000" w:rsidR="00000000" w:rsidRPr="00000000">
        <w:rPr>
          <w:rFonts w:ascii="Arial" w:cs="Arial" w:eastAsia="Arial" w:hAnsi="Arial"/>
          <w:b w:val="1"/>
          <w:rtl w:val="0"/>
        </w:rPr>
        <w:t xml:space="preserve">Title: Thriving Through Cataract Surgery: Enjoy the Journey, Not Just Endure It.</w:t>
      </w:r>
    </w:p>
    <w:p w:rsidR="00000000" w:rsidDel="00000000" w:rsidP="00000000" w:rsidRDefault="00000000" w:rsidRPr="00000000" w14:paraId="00000004">
      <w:pPr>
        <w:jc w:val="center"/>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005">
      <w:pPr>
        <w:jc w:val="center"/>
        <w:rPr>
          <w:rFonts w:ascii="Arial" w:cs="Arial" w:eastAsia="Arial" w:hAnsi="Arial"/>
          <w:b w:val="1"/>
        </w:rPr>
      </w:pPr>
      <w:r w:rsidDel="00000000" w:rsidR="00000000" w:rsidRPr="00000000">
        <w:rPr>
          <w:rFonts w:ascii="Arial" w:cs="Arial" w:eastAsia="Arial" w:hAnsi="Arial"/>
          <w:b w:val="1"/>
          <w:rtl w:val="0"/>
        </w:rPr>
        <w:t xml:space="preserve">Author: Dr. Virginia A. Mensah</w:t>
      </w:r>
    </w:p>
    <w:p w:rsidR="00000000" w:rsidDel="00000000" w:rsidP="00000000" w:rsidRDefault="00000000" w:rsidRPr="00000000" w14:paraId="00000006">
      <w:pPr>
        <w:jc w:val="both"/>
        <w:rPr>
          <w:rFonts w:ascii="Arial" w:cs="Arial" w:eastAsia="Arial" w:hAnsi="Arial"/>
        </w:rPr>
      </w:pPr>
      <w:r w:rsidDel="00000000" w:rsidR="00000000" w:rsidRPr="00000000">
        <w:rPr>
          <w:rtl w:val="0"/>
        </w:rPr>
      </w:r>
    </w:p>
    <w:p w:rsidR="00000000" w:rsidDel="00000000" w:rsidP="00000000" w:rsidRDefault="00000000" w:rsidRPr="00000000" w14:paraId="00000007">
      <w:pPr>
        <w:jc w:val="both"/>
        <w:rPr>
          <w:rFonts w:ascii="Arial" w:cs="Arial" w:eastAsia="Arial" w:hAnsi="Arial"/>
          <w:b w:val="1"/>
        </w:rPr>
      </w:pPr>
      <w:r w:rsidDel="00000000" w:rsidR="00000000" w:rsidRPr="00000000">
        <w:rPr>
          <w:rFonts w:ascii="Arial" w:cs="Arial" w:eastAsia="Arial" w:hAnsi="Arial"/>
          <w:b w:val="1"/>
          <w:rtl w:val="0"/>
        </w:rPr>
        <w:t xml:space="preserve">Introduction: From Anxiety to Enjoyment</w:t>
      </w:r>
    </w:p>
    <w:p w:rsidR="00000000" w:rsidDel="00000000" w:rsidP="00000000" w:rsidRDefault="00000000" w:rsidRPr="00000000" w14:paraId="00000008">
      <w:pPr>
        <w:jc w:val="both"/>
        <w:rPr>
          <w:rFonts w:ascii="Arial" w:cs="Arial" w:eastAsia="Arial" w:hAnsi="Arial"/>
        </w:rPr>
      </w:pPr>
      <w:r w:rsidDel="00000000" w:rsidR="00000000" w:rsidRPr="00000000">
        <w:rPr>
          <w:rFonts w:ascii="Arial" w:cs="Arial" w:eastAsia="Arial" w:hAnsi="Arial"/>
          <w:rtl w:val="0"/>
        </w:rPr>
        <w:t xml:space="preserve">Cataract surgery remains the most frequently performed ophthalmic procedure worldwide. Many surgeons, however, find the process of learning and mastering the skill daunting. This presentation reflects how structured mentorship, consistent practice, and continuous innovation can transform cataract surgery from a stressful task to a rewarding experience. </w:t>
      </w:r>
    </w:p>
    <w:p w:rsidR="00000000" w:rsidDel="00000000" w:rsidP="00000000" w:rsidRDefault="00000000" w:rsidRPr="00000000" w14:paraId="00000009">
      <w:pPr>
        <w:jc w:val="both"/>
        <w:rPr>
          <w:rFonts w:ascii="Arial" w:cs="Arial" w:eastAsia="Arial" w:hAnsi="Arial"/>
        </w:rPr>
      </w:pPr>
      <w:r w:rsidDel="00000000" w:rsidR="00000000" w:rsidRPr="00000000">
        <w:rPr>
          <w:rtl w:val="0"/>
        </w:rPr>
      </w:r>
    </w:p>
    <w:p w:rsidR="00000000" w:rsidDel="00000000" w:rsidP="00000000" w:rsidRDefault="00000000" w:rsidRPr="00000000" w14:paraId="0000000A">
      <w:pPr>
        <w:jc w:val="both"/>
        <w:rPr>
          <w:rFonts w:ascii="Arial" w:cs="Arial" w:eastAsia="Arial" w:hAnsi="Arial"/>
          <w:b w:val="1"/>
        </w:rPr>
      </w:pPr>
      <w:r w:rsidDel="00000000" w:rsidR="00000000" w:rsidRPr="00000000">
        <w:rPr>
          <w:rFonts w:ascii="Arial" w:cs="Arial" w:eastAsia="Arial" w:hAnsi="Arial"/>
          <w:b w:val="1"/>
          <w:rtl w:val="0"/>
        </w:rPr>
        <w:t xml:space="preserve">Learning the Craft: Foundations and Mentorship</w:t>
      </w:r>
    </w:p>
    <w:p w:rsidR="00000000" w:rsidDel="00000000" w:rsidP="00000000" w:rsidRDefault="00000000" w:rsidRPr="00000000" w14:paraId="0000000B">
      <w:pPr>
        <w:jc w:val="both"/>
        <w:rPr>
          <w:rFonts w:ascii="Arial" w:cs="Arial" w:eastAsia="Arial" w:hAnsi="Arial"/>
        </w:rPr>
      </w:pPr>
      <w:r w:rsidDel="00000000" w:rsidR="00000000" w:rsidRPr="00000000">
        <w:rPr>
          <w:rFonts w:ascii="Arial" w:cs="Arial" w:eastAsia="Arial" w:hAnsi="Arial"/>
          <w:rtl w:val="0"/>
        </w:rPr>
        <w:t xml:space="preserve">Training begins with a foundation in ocular anatomy, close observation of consultants and senior colleagues, and two-month mentorship in a high-volume surgical centre. Supervised opportunities at departmental eye camps, combined with surgical videos and shared experiences from colleagues, allows trainees to develop techniques and build confidence step-by-step. </w:t>
      </w:r>
    </w:p>
    <w:p w:rsidR="00000000" w:rsidDel="00000000" w:rsidP="00000000" w:rsidRDefault="00000000" w:rsidRPr="00000000" w14:paraId="0000000C">
      <w:pPr>
        <w:jc w:val="both"/>
        <w:rPr>
          <w:rFonts w:ascii="Arial" w:cs="Arial" w:eastAsia="Arial" w:hAnsi="Arial"/>
        </w:rPr>
      </w:pPr>
      <w:r w:rsidDel="00000000" w:rsidR="00000000" w:rsidRPr="00000000">
        <w:rPr>
          <w:rtl w:val="0"/>
        </w:rPr>
      </w:r>
    </w:p>
    <w:p w:rsidR="00000000" w:rsidDel="00000000" w:rsidP="00000000" w:rsidRDefault="00000000" w:rsidRPr="00000000" w14:paraId="0000000D">
      <w:pPr>
        <w:jc w:val="both"/>
        <w:rPr>
          <w:rFonts w:ascii="Arial" w:cs="Arial" w:eastAsia="Arial" w:hAnsi="Arial"/>
          <w:b w:val="1"/>
        </w:rPr>
      </w:pPr>
      <w:r w:rsidDel="00000000" w:rsidR="00000000" w:rsidRPr="00000000">
        <w:rPr>
          <w:rFonts w:ascii="Arial" w:cs="Arial" w:eastAsia="Arial" w:hAnsi="Arial"/>
          <w:b w:val="1"/>
          <w:rtl w:val="0"/>
        </w:rPr>
        <w:t xml:space="preserve">Sharpening the Skills: From Endurance to Mastery</w:t>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rtl w:val="0"/>
        </w:rPr>
        <w:t xml:space="preserve">The shift from “enduring” to “enjoying” cataract surgery comes through adopting a series of best practices from different surgeons, asking for guidance during challenging cases, and upgrading skills eg in phacoemulsification training. Surgical videos and open discussions with colleagues became ongoing tools for refining  skills.</w:t>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jc w:val="both"/>
        <w:rPr>
          <w:rFonts w:ascii="Arial" w:cs="Arial" w:eastAsia="Arial" w:hAnsi="Arial"/>
          <w:b w:val="1"/>
        </w:rPr>
      </w:pPr>
      <w:r w:rsidDel="00000000" w:rsidR="00000000" w:rsidRPr="00000000">
        <w:rPr>
          <w:rFonts w:ascii="Arial" w:cs="Arial" w:eastAsia="Arial" w:hAnsi="Arial"/>
          <w:b w:val="1"/>
          <w:rtl w:val="0"/>
        </w:rPr>
        <w:t xml:space="preserve">Innovations that Lighten the Load</w:t>
      </w:r>
    </w:p>
    <w:p w:rsidR="00000000" w:rsidDel="00000000" w:rsidP="00000000" w:rsidRDefault="00000000" w:rsidRPr="00000000" w14:paraId="00000011">
      <w:pPr>
        <w:jc w:val="both"/>
        <w:rPr>
          <w:rFonts w:ascii="Arial" w:cs="Arial" w:eastAsia="Arial" w:hAnsi="Arial"/>
        </w:rPr>
      </w:pPr>
      <w:r w:rsidDel="00000000" w:rsidR="00000000" w:rsidRPr="00000000">
        <w:rPr>
          <w:rFonts w:ascii="Arial" w:cs="Arial" w:eastAsia="Arial" w:hAnsi="Arial"/>
          <w:rtl w:val="0"/>
        </w:rPr>
        <w:t xml:space="preserve">Incorporating new surgical instruments, refined techniques, and video-based self-learning significantly improves efficiency and safety, while reducing stress. These tools not only improve patient outcomes but also allow surgeons to work with ease and confidence. </w:t>
      </w:r>
    </w:p>
    <w:p w:rsidR="00000000" w:rsidDel="00000000" w:rsidP="00000000" w:rsidRDefault="00000000" w:rsidRPr="00000000" w14:paraId="00000012">
      <w:pPr>
        <w:jc w:val="both"/>
        <w:rPr>
          <w:rFonts w:ascii="Arial" w:cs="Arial" w:eastAsia="Arial" w:hAnsi="Arial"/>
        </w:rPr>
      </w:pPr>
      <w:r w:rsidDel="00000000" w:rsidR="00000000" w:rsidRPr="00000000">
        <w:rPr>
          <w:rtl w:val="0"/>
        </w:rPr>
      </w:r>
    </w:p>
    <w:p w:rsidR="00000000" w:rsidDel="00000000" w:rsidP="00000000" w:rsidRDefault="00000000" w:rsidRPr="00000000" w14:paraId="00000013">
      <w:pPr>
        <w:jc w:val="both"/>
        <w:rPr>
          <w:rFonts w:ascii="Arial" w:cs="Arial" w:eastAsia="Arial" w:hAnsi="Arial"/>
          <w:b w:val="1"/>
        </w:rPr>
      </w:pPr>
      <w:r w:rsidDel="00000000" w:rsidR="00000000" w:rsidRPr="00000000">
        <w:rPr>
          <w:rFonts w:ascii="Arial" w:cs="Arial" w:eastAsia="Arial" w:hAnsi="Arial"/>
          <w:b w:val="1"/>
          <w:rtl w:val="0"/>
        </w:rPr>
        <w:t xml:space="preserve">Coping in the Theatre: Beyond the Microscope</w:t>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 xml:space="preserve">Equally important is the cultivation of coping strategies. Careful case selection, acknowledging personal limits, and preparing adequately before surgery are the most reliable determinants of outcomes. Value has been found in playing soothing music, praying before starting, staying well-nourished and hydrated, and taking breaks to stretch during high-volume operation lists. Building respectful relationships with theatre staff creates a supportive environment, and when complications occur, composure and clear management strategies ensure the best possible outcomes. </w:t>
      </w:r>
    </w:p>
    <w:p w:rsidR="00000000" w:rsidDel="00000000" w:rsidP="00000000" w:rsidRDefault="00000000" w:rsidRPr="00000000" w14:paraId="00000015">
      <w:pPr>
        <w:jc w:val="both"/>
        <w:rPr>
          <w:rFonts w:ascii="Arial" w:cs="Arial" w:eastAsia="Arial" w:hAnsi="Arial"/>
        </w:rPr>
      </w:pPr>
      <w:r w:rsidDel="00000000" w:rsidR="00000000" w:rsidRPr="00000000">
        <w:rPr>
          <w:rtl w:val="0"/>
        </w:rPr>
      </w:r>
    </w:p>
    <w:p w:rsidR="00000000" w:rsidDel="00000000" w:rsidP="00000000" w:rsidRDefault="00000000" w:rsidRPr="00000000" w14:paraId="00000016">
      <w:pPr>
        <w:jc w:val="both"/>
        <w:rPr>
          <w:rFonts w:ascii="Arial" w:cs="Arial" w:eastAsia="Arial" w:hAnsi="Arial"/>
          <w:b w:val="1"/>
        </w:rPr>
      </w:pPr>
      <w:r w:rsidDel="00000000" w:rsidR="00000000" w:rsidRPr="00000000">
        <w:rPr>
          <w:rFonts w:ascii="Arial" w:cs="Arial" w:eastAsia="Arial" w:hAnsi="Arial"/>
          <w:b w:val="1"/>
          <w:rtl w:val="0"/>
        </w:rPr>
        <w:t xml:space="preserve">Take-Home Message: Choosing Joy in Surgery</w:t>
      </w:r>
    </w:p>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 xml:space="preserve">This presentation will share practical strategies and mindset shifts that can help colleagues find joy in cataract surgery. The key message is that mastery is not about avoiding complications altogether, but about preparation, adaptability and resilience. With the right skills, systems, and outlook, cataract surgery can move beyond endurance to become an enjoyable and fulfilling surgical practice. </w:t>
      </w:r>
    </w:p>
    <w:p w:rsidR="00000000" w:rsidDel="00000000" w:rsidP="00000000" w:rsidRDefault="00000000" w:rsidRPr="00000000" w14:paraId="00000018">
      <w:pPr>
        <w:jc w:val="both"/>
        <w:rPr>
          <w:rFonts w:ascii="Arial" w:cs="Arial" w:eastAsia="Arial" w:hAnsi="Arial"/>
        </w:rPr>
      </w:pPr>
      <w:r w:rsidDel="00000000" w:rsidR="00000000" w:rsidRPr="00000000">
        <w:rPr>
          <w:rtl w:val="0"/>
        </w:rPr>
      </w:r>
    </w:p>
    <w:p w:rsidR="00000000" w:rsidDel="00000000" w:rsidP="00000000" w:rsidRDefault="00000000" w:rsidRPr="00000000" w14:paraId="00000019">
      <w:pPr>
        <w:jc w:val="both"/>
        <w:rPr>
          <w:rFonts w:ascii="Arial" w:cs="Arial" w:eastAsia="Arial" w:hAnsi="Arial"/>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5B02CA"/>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B02CA"/>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B02CA"/>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B02CA"/>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5B02CA"/>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5B02CA"/>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5B02CA"/>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5B02CA"/>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5B02C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B02C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B02C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B02C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B02C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B02C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B02CA"/>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5B02CA"/>
    <w:rPr>
      <w:i w:val="1"/>
      <w:iCs w:val="1"/>
      <w:color w:val="404040" w:themeColor="text1" w:themeTint="0000BF"/>
    </w:rPr>
  </w:style>
  <w:style w:type="paragraph" w:styleId="ListParagraph">
    <w:name w:val="List Paragraph"/>
    <w:basedOn w:val="Normal"/>
    <w:uiPriority w:val="34"/>
    <w:qFormat w:val="1"/>
    <w:rsid w:val="005B02CA"/>
    <w:pPr>
      <w:ind w:left="720"/>
      <w:contextualSpacing w:val="1"/>
    </w:pPr>
  </w:style>
  <w:style w:type="character" w:styleId="IntenseEmphasis">
    <w:name w:val="Intense Emphasis"/>
    <w:basedOn w:val="DefaultParagraphFont"/>
    <w:uiPriority w:val="21"/>
    <w:qFormat w:val="1"/>
    <w:rsid w:val="005B02CA"/>
    <w:rPr>
      <w:i w:val="1"/>
      <w:iCs w:val="1"/>
      <w:color w:val="2f5496" w:themeColor="accent1" w:themeShade="0000BF"/>
    </w:rPr>
  </w:style>
  <w:style w:type="paragraph" w:styleId="IntenseQuote">
    <w:name w:val="Intense Quote"/>
    <w:basedOn w:val="Normal"/>
    <w:next w:val="Normal"/>
    <w:link w:val="IntenseQuoteChar"/>
    <w:uiPriority w:val="30"/>
    <w:qFormat w:val="1"/>
    <w:rsid w:val="005B02C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5B02CA"/>
    <w:rPr>
      <w:i w:val="1"/>
      <w:iCs w:val="1"/>
      <w:color w:val="2f5496" w:themeColor="accent1" w:themeShade="0000BF"/>
    </w:rPr>
  </w:style>
  <w:style w:type="character" w:styleId="IntenseReference">
    <w:name w:val="Intense Reference"/>
    <w:basedOn w:val="DefaultParagraphFont"/>
    <w:uiPriority w:val="32"/>
    <w:qFormat w:val="1"/>
    <w:rsid w:val="005B02CA"/>
    <w:rPr>
      <w:b w:val="1"/>
      <w:bCs w:val="1"/>
      <w:smallCaps w:val="1"/>
      <w:color w:val="2f5496" w:themeColor="accent1" w:themeShade="0000BF"/>
      <w:spacing w:val="5"/>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m5KWrkrVSJRsu10LaJwyZ0BqUA==">CgMxLjA4AHIhMUhuR2NUbXl6bnhCRGV2cVVXQUdUWmhGZnpaWmY5UnR4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2025-09-11T19:47:00Z</dcterms:created>
  <dc:creator>richard blay</dc:creator>
</cp:coreProperties>
</file>